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785A4" w14:textId="77777777" w:rsidR="00EC3DF8" w:rsidRPr="00EC3DF8" w:rsidRDefault="00EC3DF8" w:rsidP="00FF24B1">
      <w:pPr>
        <w:pStyle w:val="Sinespaciado"/>
        <w:jc w:val="center"/>
        <w:rPr>
          <w:rFonts w:ascii="Arial" w:hAnsi="Arial" w:cs="Arial"/>
          <w:b/>
          <w:bCs/>
          <w:sz w:val="24"/>
          <w:szCs w:val="24"/>
        </w:rPr>
      </w:pPr>
      <w:r w:rsidRPr="00EC3DF8">
        <w:rPr>
          <w:rFonts w:ascii="Arial" w:hAnsi="Arial" w:cs="Arial"/>
          <w:b/>
          <w:bCs/>
          <w:sz w:val="24"/>
          <w:szCs w:val="24"/>
        </w:rPr>
        <w:t>FORTALECE AYUNTAMIENTO DE BJ ILUMINACIÓN EN ZONAS DEPORTIVAS Y COMUNITARIAS</w:t>
      </w:r>
    </w:p>
    <w:p w14:paraId="290ED798" w14:textId="77777777" w:rsidR="00EC3DF8" w:rsidRPr="00EC3DF8" w:rsidRDefault="00EC3DF8" w:rsidP="00EC3DF8">
      <w:pPr>
        <w:pStyle w:val="Sinespaciado"/>
        <w:jc w:val="both"/>
        <w:rPr>
          <w:rFonts w:ascii="Arial" w:hAnsi="Arial" w:cs="Arial"/>
          <w:b/>
          <w:bCs/>
          <w:sz w:val="24"/>
          <w:szCs w:val="24"/>
        </w:rPr>
      </w:pPr>
    </w:p>
    <w:p w14:paraId="3971B52A" w14:textId="15AEBED6" w:rsidR="00EC3DF8" w:rsidRPr="00EC3DF8" w:rsidRDefault="00EC3DF8" w:rsidP="00EC3DF8">
      <w:pPr>
        <w:pStyle w:val="Sinespaciado"/>
        <w:jc w:val="both"/>
        <w:rPr>
          <w:rFonts w:ascii="Arial" w:hAnsi="Arial" w:cs="Arial"/>
          <w:sz w:val="24"/>
          <w:szCs w:val="24"/>
        </w:rPr>
      </w:pPr>
      <w:r w:rsidRPr="00EC3DF8">
        <w:rPr>
          <w:rFonts w:ascii="Arial" w:hAnsi="Arial" w:cs="Arial"/>
          <w:b/>
          <w:bCs/>
          <w:sz w:val="24"/>
          <w:szCs w:val="24"/>
        </w:rPr>
        <w:t>Cancún, Q. R., a 2</w:t>
      </w:r>
      <w:r>
        <w:rPr>
          <w:rFonts w:ascii="Arial" w:hAnsi="Arial" w:cs="Arial"/>
          <w:b/>
          <w:bCs/>
          <w:sz w:val="24"/>
          <w:szCs w:val="24"/>
        </w:rPr>
        <w:t>7</w:t>
      </w:r>
      <w:r w:rsidRPr="00EC3DF8">
        <w:rPr>
          <w:rFonts w:ascii="Arial" w:hAnsi="Arial" w:cs="Arial"/>
          <w:b/>
          <w:bCs/>
          <w:sz w:val="24"/>
          <w:szCs w:val="24"/>
        </w:rPr>
        <w:t xml:space="preserve"> de mayo de 2026.-</w:t>
      </w:r>
      <w:r w:rsidRPr="00EC3DF8">
        <w:rPr>
          <w:rFonts w:ascii="Arial" w:hAnsi="Arial" w:cs="Arial"/>
          <w:sz w:val="24"/>
          <w:szCs w:val="24"/>
        </w:rPr>
        <w:t xml:space="preserve"> El Ayuntamiento de Benito Juárez, a través de la Dirección General de Servicios Públicos, mantiene acciones para mejorar el alumbrado en distintos puntos de la ciudad y ofrecer mejores condiciones en espacios comunes donde la ciudadanía realiza sus actividades.</w:t>
      </w:r>
    </w:p>
    <w:p w14:paraId="5A3FE905" w14:textId="77777777" w:rsidR="00EC3DF8" w:rsidRPr="00EC3DF8" w:rsidRDefault="00EC3DF8" w:rsidP="00EC3DF8">
      <w:pPr>
        <w:pStyle w:val="Sinespaciado"/>
        <w:jc w:val="both"/>
        <w:rPr>
          <w:rFonts w:ascii="Arial" w:hAnsi="Arial" w:cs="Arial"/>
          <w:sz w:val="24"/>
          <w:szCs w:val="24"/>
        </w:rPr>
      </w:pPr>
    </w:p>
    <w:p w14:paraId="60DB39B5" w14:textId="77777777" w:rsidR="00EC3DF8" w:rsidRPr="00EC3DF8" w:rsidRDefault="00EC3DF8" w:rsidP="00EC3DF8">
      <w:pPr>
        <w:pStyle w:val="Sinespaciado"/>
        <w:jc w:val="both"/>
        <w:rPr>
          <w:rFonts w:ascii="Arial" w:hAnsi="Arial" w:cs="Arial"/>
          <w:sz w:val="24"/>
          <w:szCs w:val="24"/>
        </w:rPr>
      </w:pPr>
      <w:r w:rsidRPr="00EC3DF8">
        <w:rPr>
          <w:rFonts w:ascii="Arial" w:hAnsi="Arial" w:cs="Arial"/>
          <w:sz w:val="24"/>
          <w:szCs w:val="24"/>
        </w:rPr>
        <w:t>Por lo anterior, la Encargada de Despacho de la Presidencia Municipal, Landy Guadalupe Canché Pantoja, acudió a la Supermanzana 58 para supervisar los trabajos realizados en el Parque de Los Halcones, donde se instalaron cinco reflectores y dos postes, además de poda de árboles para despejar el área y optimizar la iluminación de la zona.</w:t>
      </w:r>
    </w:p>
    <w:p w14:paraId="5541CD3D" w14:textId="77777777" w:rsidR="00EC3DF8" w:rsidRPr="00EC3DF8" w:rsidRDefault="00EC3DF8" w:rsidP="00EC3DF8">
      <w:pPr>
        <w:pStyle w:val="Sinespaciado"/>
        <w:jc w:val="both"/>
        <w:rPr>
          <w:rFonts w:ascii="Arial" w:hAnsi="Arial" w:cs="Arial"/>
          <w:sz w:val="24"/>
          <w:szCs w:val="24"/>
        </w:rPr>
      </w:pPr>
    </w:p>
    <w:p w14:paraId="586B79FF" w14:textId="77777777" w:rsidR="00EC3DF8" w:rsidRPr="00EC3DF8" w:rsidRDefault="00EC3DF8" w:rsidP="00EC3DF8">
      <w:pPr>
        <w:pStyle w:val="Sinespaciado"/>
        <w:jc w:val="both"/>
        <w:rPr>
          <w:rFonts w:ascii="Arial" w:hAnsi="Arial" w:cs="Arial"/>
          <w:sz w:val="24"/>
          <w:szCs w:val="24"/>
        </w:rPr>
      </w:pPr>
      <w:r w:rsidRPr="00EC3DF8">
        <w:rPr>
          <w:rFonts w:ascii="Arial" w:hAnsi="Arial" w:cs="Arial"/>
          <w:sz w:val="24"/>
          <w:szCs w:val="24"/>
        </w:rPr>
        <w:t xml:space="preserve">Esta intervención se realizó con el apoyo de una grúa de carga y una cuadrilla de seis personas, beneficiando directamente a las y los deportistas del equipo de tocha bandera Las </w:t>
      </w:r>
      <w:proofErr w:type="spellStart"/>
      <w:r w:rsidRPr="00EC3DF8">
        <w:rPr>
          <w:rFonts w:ascii="Arial" w:hAnsi="Arial" w:cs="Arial"/>
          <w:sz w:val="24"/>
          <w:szCs w:val="24"/>
        </w:rPr>
        <w:t>Orkaz</w:t>
      </w:r>
      <w:proofErr w:type="spellEnd"/>
      <w:r w:rsidRPr="00EC3DF8">
        <w:rPr>
          <w:rFonts w:ascii="Arial" w:hAnsi="Arial" w:cs="Arial"/>
          <w:sz w:val="24"/>
          <w:szCs w:val="24"/>
        </w:rPr>
        <w:t>, quienes entrenan por las tardes en este sitio.</w:t>
      </w:r>
    </w:p>
    <w:p w14:paraId="2E340780" w14:textId="77777777" w:rsidR="00EC3DF8" w:rsidRPr="00EC3DF8" w:rsidRDefault="00EC3DF8" w:rsidP="00EC3DF8">
      <w:pPr>
        <w:pStyle w:val="Sinespaciado"/>
        <w:jc w:val="both"/>
        <w:rPr>
          <w:rFonts w:ascii="Arial" w:hAnsi="Arial" w:cs="Arial"/>
          <w:sz w:val="24"/>
          <w:szCs w:val="24"/>
        </w:rPr>
      </w:pPr>
    </w:p>
    <w:p w14:paraId="1D108781" w14:textId="77777777" w:rsidR="00EC3DF8" w:rsidRPr="00EC3DF8" w:rsidRDefault="00EC3DF8" w:rsidP="00EC3DF8">
      <w:pPr>
        <w:pStyle w:val="Sinespaciado"/>
        <w:jc w:val="both"/>
        <w:rPr>
          <w:rFonts w:ascii="Arial" w:hAnsi="Arial" w:cs="Arial"/>
          <w:sz w:val="24"/>
          <w:szCs w:val="24"/>
        </w:rPr>
      </w:pPr>
      <w:r w:rsidRPr="00EC3DF8">
        <w:rPr>
          <w:rFonts w:ascii="Arial" w:hAnsi="Arial" w:cs="Arial"/>
          <w:sz w:val="24"/>
          <w:szCs w:val="24"/>
        </w:rPr>
        <w:t>Cabe mencionar que, del 16 al 22 de agosto, también se colocaron luminarias en las Supermanzanas 22, 26, 64, 95, 99, 227, 248, 254, 259, 317, 323, 520, así como en dos puntos de la avenida 135.</w:t>
      </w:r>
    </w:p>
    <w:p w14:paraId="1E2B16B7" w14:textId="77777777" w:rsidR="00EC3DF8" w:rsidRPr="00EC3DF8" w:rsidRDefault="00EC3DF8" w:rsidP="00EC3DF8">
      <w:pPr>
        <w:pStyle w:val="Sinespaciado"/>
        <w:jc w:val="both"/>
        <w:rPr>
          <w:rFonts w:ascii="Arial" w:hAnsi="Arial" w:cs="Arial"/>
          <w:sz w:val="24"/>
          <w:szCs w:val="24"/>
        </w:rPr>
      </w:pPr>
    </w:p>
    <w:p w14:paraId="76131C74" w14:textId="77777777" w:rsidR="00EC3DF8" w:rsidRPr="00EC3DF8" w:rsidRDefault="00EC3DF8" w:rsidP="00EC3DF8">
      <w:pPr>
        <w:pStyle w:val="Sinespaciado"/>
        <w:jc w:val="both"/>
        <w:rPr>
          <w:rFonts w:ascii="Arial" w:hAnsi="Arial" w:cs="Arial"/>
          <w:sz w:val="24"/>
          <w:szCs w:val="24"/>
        </w:rPr>
      </w:pPr>
      <w:r w:rsidRPr="00EC3DF8">
        <w:rPr>
          <w:rFonts w:ascii="Arial" w:hAnsi="Arial" w:cs="Arial"/>
          <w:sz w:val="24"/>
          <w:szCs w:val="24"/>
        </w:rPr>
        <w:t>Con estas atenciones, el Ayuntamiento de Benito Juárez da respuesta a necesidades específicas para que las familias cuenten con entornos más funcionales y seguros.</w:t>
      </w:r>
    </w:p>
    <w:p w14:paraId="56379443" w14:textId="77777777" w:rsidR="00EC3DF8" w:rsidRPr="00EC3DF8" w:rsidRDefault="00EC3DF8" w:rsidP="00EC3DF8">
      <w:pPr>
        <w:pStyle w:val="Sinespaciado"/>
        <w:jc w:val="both"/>
        <w:rPr>
          <w:rFonts w:ascii="Arial" w:hAnsi="Arial" w:cs="Arial"/>
          <w:sz w:val="24"/>
          <w:szCs w:val="24"/>
        </w:rPr>
      </w:pPr>
    </w:p>
    <w:p w14:paraId="3BD0EF60" w14:textId="4D1B84E2" w:rsidR="00B6134E" w:rsidRPr="00EC3DF8" w:rsidRDefault="00EC3DF8" w:rsidP="00EC3DF8">
      <w:pPr>
        <w:pStyle w:val="Sinespaciado"/>
        <w:jc w:val="both"/>
        <w:rPr>
          <w:rFonts w:ascii="Arial" w:hAnsi="Arial" w:cs="Arial"/>
          <w:sz w:val="24"/>
          <w:szCs w:val="24"/>
        </w:rPr>
      </w:pPr>
      <w:r w:rsidRPr="00EC3DF8">
        <w:rPr>
          <w:rFonts w:ascii="Arial" w:hAnsi="Arial" w:cs="Arial"/>
          <w:sz w:val="24"/>
          <w:szCs w:val="24"/>
        </w:rPr>
        <w:t>*****</w:t>
      </w:r>
      <w:r w:rsidRPr="00EC3DF8">
        <w:rPr>
          <w:rFonts w:ascii="Arial" w:hAnsi="Arial" w:cs="Arial"/>
          <w:sz w:val="24"/>
          <w:szCs w:val="24"/>
        </w:rPr>
        <w:t>*******</w:t>
      </w:r>
    </w:p>
    <w:sectPr w:rsidR="00B6134E" w:rsidRPr="00EC3DF8">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11DE" w14:textId="77777777" w:rsidR="00AE2EBF" w:rsidRDefault="00AE2EBF">
      <w:r>
        <w:separator/>
      </w:r>
    </w:p>
  </w:endnote>
  <w:endnote w:type="continuationSeparator" w:id="0">
    <w:p w14:paraId="2214FAA4" w14:textId="77777777" w:rsidR="00AE2EBF" w:rsidRDefault="00AE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50AA" w14:textId="77777777" w:rsidR="00AE2EBF" w:rsidRDefault="00AE2EBF">
      <w:r>
        <w:separator/>
      </w:r>
    </w:p>
  </w:footnote>
  <w:footnote w:type="continuationSeparator" w:id="0">
    <w:p w14:paraId="39D9A173" w14:textId="77777777" w:rsidR="00AE2EBF" w:rsidRDefault="00AE2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0C0EF0D4"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FF24B1">
                            <w:rPr>
                              <w:rFonts w:cstheme="minorHAnsi"/>
                              <w:b/>
                              <w:bCs/>
                              <w:lang w:val="es-ES"/>
                            </w:rPr>
                            <w:t>657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0C0EF0D4"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FF24B1">
                      <w:rPr>
                        <w:rFonts w:cstheme="minorHAnsi"/>
                        <w:b/>
                        <w:bCs/>
                        <w:lang w:val="es-ES"/>
                      </w:rPr>
                      <w:t>657</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2EBF"/>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3DF8"/>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24B1"/>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2026-08-27T18:09:00Z</dcterms:created>
  <dcterms:modified xsi:type="dcterms:W3CDTF">2026-08-27T18:09:00Z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